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C9DDB" w14:textId="77777777" w:rsidR="004270A1" w:rsidRPr="005A40AD" w:rsidRDefault="004270A1" w:rsidP="004270A1">
      <w:pPr>
        <w:pStyle w:val="a3"/>
        <w:pBdr>
          <w:bottom w:val="single" w:sz="6" w:space="0" w:color="ABABA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40AD">
        <w:rPr>
          <w:b/>
          <w:bCs/>
          <w:color w:val="464645"/>
          <w:sz w:val="28"/>
          <w:szCs w:val="28"/>
          <w:u w:val="single"/>
          <w:bdr w:val="single" w:sz="2" w:space="0" w:color="000000" w:frame="1"/>
        </w:rPr>
        <w:t>ПРОТИДІЯ БУЛІНГУ</w:t>
      </w:r>
    </w:p>
    <w:p w14:paraId="3D00CB07" w14:textId="77777777" w:rsidR="004270A1" w:rsidRPr="005A40AD" w:rsidRDefault="004270A1" w:rsidP="0042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0AD">
        <w:rPr>
          <w:b/>
          <w:bCs/>
          <w:color w:val="505050"/>
          <w:sz w:val="28"/>
          <w:szCs w:val="28"/>
        </w:rPr>
        <w:t>Якщо дитина стала свідком булінгу в закладі освіти, передусім вона може розказати про це батькам, вчителю, психологу або безпосередньо директору.</w:t>
      </w:r>
      <w:bookmarkStart w:id="0" w:name="_GoBack"/>
      <w:bookmarkEnd w:id="0"/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Окрім цього, дитина може звернутись на гарячу лінію ГО "Ла Страда - Україна" з протидії насильству в сім'ї або із захисту прав дітей; до соціальної служби з питань сім'ї, дітей та молоді; Національної поліції України; Центру надання безоплатної правової допомоги.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Якщо педагог або інший працівник закладу освіти став свідком булінгу, то він має повідомити керівника закладу незалежно від того, чи поскаржилась йому жертва булінгу чи ні.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Після отримання звернення дитини, відповідна особа або орган інформує керівника закладу освіти у письмовій формі про випадок булінгу.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Керівник закладу розглядає таке звернення та з'ясовує усі обставини булінгу. Надалі він скликає засідання комісії з розгляду випадків булінгу та окреслює подальші дії. Якщо комісія визначала, що це був булінг, а не одноразовий конфлікт, то очільник закладу зобов'язаний повідомити уповноважені підрозділи органів Національної поліції України та Службу у справах дітей.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До складу такої комісії можуть входити педагоги, психолог, соціальний педагог, батьки постраждалого та "булера", керівник закладу та інші заінтересовані особи.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У разі, якщо комісія не кваліфікує випадок як булінг, а постраждалий не згодний з цим, то він може одразу звернутися до органів Національної поліції України.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  <w:t>Але за будь-якого рішення комісії керівник закладу забезпечує психологічну підтримку усім учасникам випадку.</w:t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505050"/>
          <w:sz w:val="28"/>
          <w:szCs w:val="28"/>
        </w:rPr>
        <w:br/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t>Новоприйнятий Закон також передбачує низку штрафів за цькування.</w:t>
      </w:r>
    </w:p>
    <w:p w14:paraId="6279AEAC" w14:textId="77777777" w:rsidR="004270A1" w:rsidRDefault="004270A1" w:rsidP="0042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t>Штрафи за булінг </w:t>
      </w:r>
      <w:r w:rsidRPr="005A40AD">
        <w:rPr>
          <w:b/>
          <w:bCs/>
          <w:color w:val="505050"/>
          <w:sz w:val="28"/>
          <w:szCs w:val="28"/>
        </w:rPr>
        <w:t>становитимуть від 50 до 100 неоподаткованих мінімумів, тобто </w:t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t>від 850 до 1700 гривень або від 20 до 40 годин громадських робіт.</w:t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br/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br/>
        <w:t>Якщо булінг вчинено групою осіб або повторно протягом року </w:t>
      </w:r>
      <w:r w:rsidRPr="005A40AD">
        <w:rPr>
          <w:b/>
          <w:bCs/>
          <w:color w:val="505050"/>
          <w:sz w:val="28"/>
          <w:szCs w:val="28"/>
        </w:rPr>
        <w:t>після накладення адміністративного стягнення, штраф буде більшим - від 100 до 200 мінімумів </w:t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t>(1700 - 3400 гривень) </w:t>
      </w:r>
      <w:r w:rsidRPr="005A40AD">
        <w:rPr>
          <w:b/>
          <w:bCs/>
          <w:color w:val="505050"/>
          <w:sz w:val="28"/>
          <w:szCs w:val="28"/>
        </w:rPr>
        <w:t>або </w:t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t>громадські роботи на строк від 40 до 60 годин.</w:t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br/>
      </w:r>
      <w:r w:rsidRPr="005A40AD">
        <w:rPr>
          <w:b/>
          <w:bCs/>
          <w:color w:val="333333"/>
          <w:sz w:val="28"/>
          <w:szCs w:val="28"/>
          <w:bdr w:val="single" w:sz="2" w:space="0" w:color="000000" w:frame="1"/>
        </w:rPr>
        <w:lastRenderedPageBreak/>
        <w:br/>
        <w:t>Неповідомлення керівником закладу освіти уповноваженим підрозділам органів Національної поліції України про випадки булінгу учасника освітнього процесу тягне за собою накладення штрафу від 50 до 100 </w:t>
      </w:r>
      <w:r w:rsidRPr="005A40AD">
        <w:rPr>
          <w:b/>
          <w:bCs/>
          <w:color w:val="505050"/>
          <w:sz w:val="28"/>
          <w:szCs w:val="28"/>
        </w:rPr>
        <w:t>неоподатковуваних мінімумів доходів громадян або виправні роботи на строк до 1 місяця з відрахування до 20 відсотків заробітку</w:t>
      </w:r>
      <w:r>
        <w:rPr>
          <w:rFonts w:ascii="Arial" w:hAnsi="Arial" w:cs="Arial"/>
          <w:b/>
          <w:bCs/>
          <w:color w:val="505050"/>
          <w:sz w:val="34"/>
          <w:szCs w:val="34"/>
        </w:rPr>
        <w:t>.</w:t>
      </w:r>
    </w:p>
    <w:p w14:paraId="712EE23C" w14:textId="77777777" w:rsidR="004270A1" w:rsidRDefault="004270A1" w:rsidP="004270A1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Fonts w:ascii="var(--docx-minorHAnsi-font)" w:hAnsi="var(--docx-minorHAnsi-font)"/>
          <w:color w:val="000000"/>
          <w:sz w:val="22"/>
          <w:szCs w:val="22"/>
        </w:rPr>
        <w:br/>
      </w:r>
    </w:p>
    <w:p w14:paraId="7E5A7517" w14:textId="77777777" w:rsidR="00C36B6C" w:rsidRDefault="00C36B6C"/>
    <w:sectPr w:rsidR="00C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docx-minorHAnsi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D"/>
    <w:rsid w:val="004270A1"/>
    <w:rsid w:val="004A29CD"/>
    <w:rsid w:val="005A40AD"/>
    <w:rsid w:val="00C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0B29-2F31-4B67-BAE9-A5DBFB2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837</Characters>
  <Application>Microsoft Office Word</Application>
  <DocSecurity>0</DocSecurity>
  <Lines>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User</cp:lastModifiedBy>
  <cp:revision>5</cp:revision>
  <dcterms:created xsi:type="dcterms:W3CDTF">2024-03-13T10:35:00Z</dcterms:created>
  <dcterms:modified xsi:type="dcterms:W3CDTF">2024-03-15T08:25:00Z</dcterms:modified>
</cp:coreProperties>
</file>