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06" w:rsidRDefault="007912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6D1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Державний професійно-навчальний заклад «Р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егіональний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центр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професійної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ресторанно-готельного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торгівлі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</w:rPr>
        <w:t xml:space="preserve"> та дизайну м. </w:t>
      </w:r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proofErr w:type="spellStart"/>
      <w:r w:rsidRPr="00791206">
        <w:rPr>
          <w:rFonts w:ascii="Times New Roman" w:hAnsi="Times New Roman" w:cs="Times New Roman"/>
          <w:b/>
          <w:sz w:val="28"/>
          <w:szCs w:val="28"/>
        </w:rPr>
        <w:t>аркова</w:t>
      </w:r>
      <w:proofErr w:type="spellEnd"/>
      <w:r w:rsidRPr="0079120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1206" w:rsidRPr="00791206" w:rsidRDefault="00791206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Загальний опис професії</w:t>
      </w:r>
    </w:p>
    <w:p w:rsidR="00791206" w:rsidRPr="00791206" w:rsidRDefault="00826C10" w:rsidP="00791206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«</w:t>
      </w:r>
      <w:r w:rsidR="00DF6914" w:rsidRPr="00DF6914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Газоелектрозварник</w:t>
      </w:r>
      <w:r w:rsidR="00791206" w:rsidRPr="00791206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»</w:t>
      </w:r>
    </w:p>
    <w:p w:rsidR="00E45BF3" w:rsidRPr="00DF6914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Кваліфікаційні вимоги:</w:t>
      </w:r>
    </w:p>
    <w:p w:rsidR="00DF6914" w:rsidRPr="00DF6914" w:rsidRDefault="00E45BF3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знати: 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будову електрозварювального обладнання: зварювальні трансформатори; зварювальні випрямлячі (одно</w:t>
      </w:r>
      <w:r w:rsidR="003A13C2">
        <w:rPr>
          <w:rFonts w:ascii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багатопостові</w:t>
      </w:r>
      <w:proofErr w:type="spellEnd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) баластних реостатів; зварювальних  перетворювачів та  їх призначення;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газозварювальної апаратури: пальники (інжекторні; 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t>безінжекторні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>, для роботи на газах-замінниках); ацетиленові генератори; запобіжні затвори (водяні; сухі); газові балони (ацетилен; кисень; пропан, вуглекислий газ) та вентилі до них; редуктори для стиснутих газів (ацетилен; кисень; пропан, вуглекислий газ);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зварювальних напівавтоматів: для механізованого дугового зварювання в СО2; для механізованого  дугового зварювання порошковим і самозахисним дротом під шаром флюсу;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зварювальних автоматів: для автоматичного зварювання в захисних газах і  під шаром флюсу.</w:t>
      </w:r>
    </w:p>
    <w:p w:rsidR="00DF6914" w:rsidRPr="00E45BF3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Вимоги до зварного шва 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у просторі. Геометрію</w:t>
      </w:r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 шва (глибина провару, ширина, катет підсилення); довжина шва; умовні позначення зварних з’єднань і швів на кресленнях відповідно до ДСТУ. Будову зварного з’єднання  (зони зварного з’єднання, їх мікроструктура); способи їх випробування (розрив на міцність, витривалість, згин, пластичність). Види контролю (зовнішній огляд  гасом або рідиною, радіаційний та ультразвуковий, магнітний); способи вибору марок електродів залежно від хімічного складу сталей, які зварює; властивості і призначення захисного покриття електродів і властивості захисних газів; вимоги  підготовки деталей і вузлів під зварювання відповідно до ДСТУ та технології заварювання (розробка кромок відповідно до товщини металу, встановлення зазору, 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t>прихвачування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>); правила вибору режиму нагріву металу залежно від марки сплаву та його товщини; причини виникнення внутрішніх напруг та деформацій у виробах, які зварює, і заходи щодо їх запобігання. Основні технологічні прийоми зварювання і наплавлення деталей різного хімічного складу: сталей, чавуну, кольорових металів і сплавів; вибір режиму різання і норми на витрати газів під час кисневого різання. Вимоги до поверхонь після повітряного стругання.</w:t>
      </w:r>
    </w:p>
    <w:p w:rsidR="00DF6914" w:rsidRPr="00DF6914" w:rsidRDefault="00E45BF3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 уміти: 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Виконувати  ручне дугове, газове, автоматичне і механізоване дугове зварювання в захисних газах і під шаром флюсу простих  деталей і  вузлів  зі сталей другої групи зварюваності, наприклад  Ст5; СТ5Г (</w:t>
      </w:r>
      <w:proofErr w:type="spellStart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сп</w:t>
      </w:r>
      <w:proofErr w:type="spellEnd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) ); 30; </w:t>
      </w:r>
      <w:r w:rsidR="00DF6914">
        <w:rPr>
          <w:rFonts w:ascii="Times New Roman" w:hAnsi="Times New Roman" w:cs="Times New Roman"/>
          <w:sz w:val="28"/>
          <w:szCs w:val="28"/>
          <w:lang w:val="uk-UA"/>
        </w:rPr>
        <w:t>35;  12Х2Н4А; 20ХН3А ; 30Л; 35Л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), кольорових металів і сплавів;  середньої складності деталей, вузлів, трубопроводів зі сталей першої групи зварюваності, наприклад: Ст. 1  – Ст. 4</w:t>
      </w:r>
      <w:r w:rsidR="00DF6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сп</w:t>
      </w:r>
      <w:proofErr w:type="spellEnd"/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)  08-25 15К, 20 К і трубопроводів  у всіх положеннях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 крім стельового.</w:t>
      </w:r>
    </w:p>
    <w:p w:rsidR="00E45BF3" w:rsidRPr="00E45BF3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кисневе  прямолінійне і криволінійне різання в різних положеннях металів, простих і середньої складності деталей з вуглецевих та низьколегованих сталей  першої групи 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t>розрізуваності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(Ст1-Ст6; 10; 20; 25; 15Г; 10Г2); і другої групи 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розрізаємості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  Ст5; СТ5Г (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t>сп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) ); 30; 35;); 12Х2Н4А; 20ХН3А ; 30Л; 35Л ; за розміткою вручну, з використанням газокисневих різаків і різаків для роботи на газах-замінниках;  (пропан, природний газ,  МАФ,  пари гасу, бензині ),  на переносних, стаціонарних та </w:t>
      </w:r>
      <w:proofErr w:type="spellStart"/>
      <w:r w:rsidRPr="00DF6914">
        <w:rPr>
          <w:rFonts w:ascii="Times New Roman" w:hAnsi="Times New Roman" w:cs="Times New Roman"/>
          <w:sz w:val="28"/>
          <w:szCs w:val="28"/>
          <w:lang w:val="uk-UA"/>
        </w:rPr>
        <w:t>плазморізальних</w:t>
      </w:r>
      <w:proofErr w:type="spellEnd"/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 машинах у всіх положеннях.</w:t>
      </w:r>
    </w:p>
    <w:p w:rsidR="00E45BF3" w:rsidRPr="00DF6914" w:rsidRDefault="00E45BF3" w:rsidP="00E45B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Загальнопрофесійні</w:t>
      </w:r>
      <w:proofErr w:type="spellEnd"/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вимоги</w:t>
      </w:r>
    </w:p>
    <w:p w:rsidR="00DF6914" w:rsidRDefault="00E45BF3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sz w:val="28"/>
          <w:szCs w:val="28"/>
          <w:lang w:val="uk-UA"/>
        </w:rPr>
        <w:t xml:space="preserve">Повинен: 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а) раціонально та ефективно організовувати працю на робочому місці;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б) дотримуватись норм технологічного процесу;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в) не допускати браку в роботі;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г) знати і виконувати вимоги нормативних актів про охорону праці і навколишнього середовища, додержуватись норм, методів і прийомів безпечного ведення робіт;</w:t>
      </w:r>
    </w:p>
    <w:p w:rsidR="00DF6914" w:rsidRPr="00DF6914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д) використовувати в разі необхідності засоби попередження і усунення природних і непередбачених негативних явищ (пожежі, аварії, повені тощо);</w:t>
      </w:r>
    </w:p>
    <w:p w:rsidR="00E45BF3" w:rsidRPr="00E45BF3" w:rsidRDefault="00DF6914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>е) знати інформаційні технології.</w:t>
      </w:r>
    </w:p>
    <w:p w:rsidR="00E45BF3" w:rsidRPr="00DF6914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5B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Сфера професійного використання випускника</w:t>
      </w:r>
      <w:r w:rsidR="00DF69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 </w:t>
      </w:r>
      <w:r w:rsidR="00DF6914" w:rsidRPr="00DF6914">
        <w:rPr>
          <w:rFonts w:ascii="Times New Roman" w:hAnsi="Times New Roman" w:cs="Times New Roman"/>
          <w:sz w:val="28"/>
          <w:szCs w:val="28"/>
          <w:lang w:val="uk-UA"/>
        </w:rPr>
        <w:t>виробництво машин та устаткування.</w:t>
      </w:r>
    </w:p>
    <w:p w:rsidR="00DC3D3A" w:rsidRPr="00DC3D3A" w:rsidRDefault="00E45BF3" w:rsidP="00DC3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F69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D3A" w:rsidRPr="00DC3D3A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освітньо-кваліфікаційного рівня осіб, які навчаються в системі професійно-технічної освіти</w:t>
      </w:r>
      <w:r w:rsidR="00DC3D3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C3D3A" w:rsidRPr="00DC3D3A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Попередній освітньо-кваліфікаційний рівень — “Електрогазозварник” 2 розряду:</w:t>
      </w:r>
    </w:p>
    <w:p w:rsidR="00DC3D3A" w:rsidRPr="00DC3D3A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C3D3A">
        <w:rPr>
          <w:rFonts w:ascii="Times New Roman" w:hAnsi="Times New Roman" w:cs="Times New Roman"/>
          <w:sz w:val="28"/>
          <w:szCs w:val="28"/>
          <w:lang w:val="uk-UA"/>
        </w:rPr>
        <w:t>за умови продовження первинної професійної підготовки (освіти) в професійно-технічних навчальних закладах І, ІІ та ІІІ атестаційного рівня без вимог до стажу роботи;</w:t>
      </w:r>
    </w:p>
    <w:p w:rsidR="00DC3D3A" w:rsidRPr="00DC3D3A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DC3D3A">
        <w:rPr>
          <w:rFonts w:ascii="Times New Roman" w:hAnsi="Times New Roman" w:cs="Times New Roman"/>
          <w:sz w:val="28"/>
          <w:szCs w:val="28"/>
          <w:lang w:val="uk-UA"/>
        </w:rPr>
        <w:t xml:space="preserve">за умови підвищення кваліфікації стаж роботи за професією “Електрогазозварник” 2 розряду не менше 1 року. </w:t>
      </w:r>
    </w:p>
    <w:p w:rsidR="00DC3D3A" w:rsidRPr="00DC3D3A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Спеціальні  вимоги:</w:t>
      </w:r>
    </w:p>
    <w:p w:rsidR="00DC3D3A" w:rsidRPr="00DC3D3A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Вік по закінченню терміну навчання – не менше 18 років</w:t>
      </w:r>
    </w:p>
    <w:p w:rsidR="00DC3D3A" w:rsidRPr="00DC3D3A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Стать - жіноча, чоловіча.</w:t>
      </w:r>
    </w:p>
    <w:p w:rsidR="00E45BF3" w:rsidRPr="00DF6914" w:rsidRDefault="00DC3D3A" w:rsidP="00DC3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D3A">
        <w:rPr>
          <w:rFonts w:ascii="Times New Roman" w:hAnsi="Times New Roman" w:cs="Times New Roman"/>
          <w:sz w:val="28"/>
          <w:szCs w:val="28"/>
          <w:lang w:val="uk-UA"/>
        </w:rPr>
        <w:t>Медичні обмеження.</w:t>
      </w:r>
    </w:p>
    <w:p w:rsidR="00E45BF3" w:rsidRPr="00E45BF3" w:rsidRDefault="00E45BF3" w:rsidP="00E45B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Default="00E45BF3" w:rsidP="00DF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5BF3" w:rsidRPr="00791206" w:rsidRDefault="00E45BF3" w:rsidP="00E45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5BF3" w:rsidRPr="00791206" w:rsidSect="00E45BF3">
      <w:pgSz w:w="11906" w:h="16838"/>
      <w:pgMar w:top="567" w:right="607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4B"/>
    <w:rsid w:val="0032464B"/>
    <w:rsid w:val="003A13C2"/>
    <w:rsid w:val="00791206"/>
    <w:rsid w:val="007D1DF8"/>
    <w:rsid w:val="00826C10"/>
    <w:rsid w:val="00DC3D3A"/>
    <w:rsid w:val="00DF6914"/>
    <w:rsid w:val="00E45BF3"/>
    <w:rsid w:val="00E8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70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74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7845">
                  <w:marLeft w:val="0"/>
                  <w:marRight w:val="0"/>
                  <w:marTop w:val="0"/>
                  <w:marBottom w:val="0"/>
                  <w:divBdr>
                    <w:top w:val="single" w:sz="48" w:space="0" w:color="CCCCCC"/>
                    <w:left w:val="single" w:sz="48" w:space="0" w:color="CCCCCC"/>
                    <w:bottom w:val="single" w:sz="48" w:space="0" w:color="CCCCCC"/>
                    <w:right w:val="single" w:sz="48" w:space="0" w:color="CCCCCC"/>
                  </w:divBdr>
                  <w:divsChild>
                    <w:div w:id="3931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25754-36EB-42B7-9788-08642C72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2018-06-06T17:22:00Z</dcterms:created>
  <dcterms:modified xsi:type="dcterms:W3CDTF">2018-06-06T20:04:00Z</dcterms:modified>
</cp:coreProperties>
</file>